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8" w:firstLineChars="550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 xml:space="preserve">Brig  R K Anadure, VSM** </w:t>
      </w:r>
    </w:p>
    <w:p/>
    <w:p/>
    <w:p/>
    <w:p/>
    <w:p/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APPOINTMENT: Consultant (Med &amp; Neurology) &amp; HoD, Medical Division, CHAF, Bengaluru </w:t>
      </w:r>
      <w:bookmarkStart w:id="0" w:name="_GoBack"/>
      <w:bookmarkEnd w:id="0"/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QUALIFICATIONS: MD (Med), DM (NIMHANS), DrNB (Neuro), FINS (Stroke), FICP, FACP, FRCP (London) </w:t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PUBLICATIONS:  National – 41, International – 12, Book chapters- 3, Handbooks- 5</w:t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AWARDS &amp; FELICITATION : 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Anisya Vasanth Memorial Award &amp; Gold Medal at NIMHANS Bengaluru – Jul 2008,   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Speciality certification by British Academy of Neurology – May 2017, Coelho Memorial Oration in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Experimental Medicine – Apr – Sep 2018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3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2023-08-31T04:13:42Z</dcterms:created>
  <dc:creator>Admin</dc:creator>
  <cp:lastModifiedBy>Dr. Prince Manchanda</cp:lastModifiedBy>
  <dcterms:modified xsi:type="dcterms:W3CDTF">2023-08-31T04:16:05Z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35A9DC93873A45009554BE32FCA224C8_12</vt:lpwstr>
  </property>
</Properties>
</file>