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C814" w14:textId="5782A67E" w:rsidR="002B51C5" w:rsidRDefault="00C80D5E" w:rsidP="00C80D5E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C80D5E">
        <w:rPr>
          <w:rFonts w:ascii="Arial" w:hAnsi="Arial" w:cs="Arial"/>
          <w:b/>
          <w:bCs/>
          <w:u w:val="single"/>
          <w:lang w:val="en-US"/>
        </w:rPr>
        <w:t>Publications Jan 2023 to Jul 2023</w:t>
      </w:r>
    </w:p>
    <w:p w14:paraId="49626324" w14:textId="77777777" w:rsidR="00C80D5E" w:rsidRPr="00C80D5E" w:rsidRDefault="00C80D5E" w:rsidP="00C80D5E">
      <w:pPr>
        <w:jc w:val="center"/>
        <w:rPr>
          <w:rFonts w:ascii="Arial" w:hAnsi="Arial" w:cs="Arial"/>
          <w:b/>
          <w:bCs/>
          <w:u w:val="single"/>
          <w:lang w:val="en-US"/>
        </w:rPr>
      </w:pPr>
    </w:p>
    <w:p w14:paraId="2EA9A80E" w14:textId="57F44DCE" w:rsidR="00C80D5E" w:rsidRPr="00C80D5E" w:rsidRDefault="00C80D5E" w:rsidP="00C80D5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 w:rsidRPr="00C80D5E">
        <w:rPr>
          <w:rFonts w:ascii="Arial" w:hAnsi="Arial" w:cs="Arial"/>
          <w:color w:val="212121"/>
          <w:shd w:val="clear" w:color="auto" w:fill="FFFFFF"/>
        </w:rPr>
        <w:t xml:space="preserve">Tyagi R, Mittal S, Madan K, Mohan A, </w:t>
      </w:r>
      <w:proofErr w:type="spellStart"/>
      <w:r w:rsidRPr="00C80D5E">
        <w:rPr>
          <w:rFonts w:ascii="Arial" w:hAnsi="Arial" w:cs="Arial"/>
          <w:color w:val="212121"/>
          <w:shd w:val="clear" w:color="auto" w:fill="FFFFFF"/>
        </w:rPr>
        <w:t>Hadda</w:t>
      </w:r>
      <w:proofErr w:type="spellEnd"/>
      <w:r w:rsidRPr="00C80D5E">
        <w:rPr>
          <w:rFonts w:ascii="Arial" w:hAnsi="Arial" w:cs="Arial"/>
          <w:color w:val="212121"/>
          <w:shd w:val="clear" w:color="auto" w:fill="FFFFFF"/>
        </w:rPr>
        <w:t xml:space="preserve"> V, Bhalla AS. A middle-aged male with necrotic lung mass. Lung India. 2023 Jul-Aug;40(4):360-361. </w:t>
      </w:r>
      <w:proofErr w:type="spellStart"/>
      <w:r w:rsidRPr="00C80D5E">
        <w:rPr>
          <w:rFonts w:ascii="Arial" w:hAnsi="Arial" w:cs="Arial"/>
          <w:color w:val="212121"/>
          <w:shd w:val="clear" w:color="auto" w:fill="FFFFFF"/>
        </w:rPr>
        <w:t>doi</w:t>
      </w:r>
      <w:proofErr w:type="spellEnd"/>
      <w:r w:rsidRPr="00C80D5E">
        <w:rPr>
          <w:rFonts w:ascii="Arial" w:hAnsi="Arial" w:cs="Arial"/>
          <w:color w:val="212121"/>
          <w:shd w:val="clear" w:color="auto" w:fill="FFFFFF"/>
        </w:rPr>
        <w:t>: 10.4103/lungindia.lungindia_81_23. PMID: 37417091; PMCID: PMC10401988.</w:t>
      </w:r>
    </w:p>
    <w:p w14:paraId="1CE84B89" w14:textId="0065AB97" w:rsidR="00C80D5E" w:rsidRPr="00C80D5E" w:rsidRDefault="00C80D5E" w:rsidP="00C80D5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 w:rsidRPr="00C80D5E">
        <w:rPr>
          <w:rFonts w:ascii="Arial" w:hAnsi="Arial" w:cs="Arial"/>
          <w:color w:val="212121"/>
          <w:shd w:val="clear" w:color="auto" w:fill="FFFFFF"/>
        </w:rPr>
        <w:t xml:space="preserve">Tyagi R, Mittal S, Madan K, Pandey RM, Pandey A, Mohan A, </w:t>
      </w:r>
      <w:proofErr w:type="spellStart"/>
      <w:r w:rsidRPr="00C80D5E">
        <w:rPr>
          <w:rFonts w:ascii="Arial" w:hAnsi="Arial" w:cs="Arial"/>
          <w:color w:val="212121"/>
          <w:shd w:val="clear" w:color="auto" w:fill="FFFFFF"/>
        </w:rPr>
        <w:t>Hadda</w:t>
      </w:r>
      <w:proofErr w:type="spellEnd"/>
      <w:r w:rsidRPr="00C80D5E">
        <w:rPr>
          <w:rFonts w:ascii="Arial" w:hAnsi="Arial" w:cs="Arial"/>
          <w:color w:val="212121"/>
          <w:shd w:val="clear" w:color="auto" w:fill="FFFFFF"/>
        </w:rPr>
        <w:t xml:space="preserve"> V, Tiwari P, </w:t>
      </w:r>
      <w:proofErr w:type="spellStart"/>
      <w:r w:rsidRPr="00C80D5E">
        <w:rPr>
          <w:rFonts w:ascii="Arial" w:hAnsi="Arial" w:cs="Arial"/>
          <w:color w:val="212121"/>
          <w:shd w:val="clear" w:color="auto" w:fill="FFFFFF"/>
        </w:rPr>
        <w:t>Guleria</w:t>
      </w:r>
      <w:proofErr w:type="spellEnd"/>
      <w:r w:rsidRPr="00C80D5E">
        <w:rPr>
          <w:rFonts w:ascii="Arial" w:hAnsi="Arial" w:cs="Arial"/>
          <w:color w:val="212121"/>
          <w:shd w:val="clear" w:color="auto" w:fill="FFFFFF"/>
        </w:rPr>
        <w:t xml:space="preserve"> R. Association of air pollution and coronavirus disease 2019 (COVID-19) in India. </w:t>
      </w:r>
      <w:proofErr w:type="spellStart"/>
      <w:r w:rsidRPr="00C80D5E">
        <w:rPr>
          <w:rFonts w:ascii="Arial" w:hAnsi="Arial" w:cs="Arial"/>
          <w:color w:val="212121"/>
          <w:shd w:val="clear" w:color="auto" w:fill="FFFFFF"/>
        </w:rPr>
        <w:t>Monaldi</w:t>
      </w:r>
      <w:proofErr w:type="spellEnd"/>
      <w:r w:rsidRPr="00C80D5E">
        <w:rPr>
          <w:rFonts w:ascii="Arial" w:hAnsi="Arial" w:cs="Arial"/>
          <w:color w:val="212121"/>
          <w:shd w:val="clear" w:color="auto" w:fill="FFFFFF"/>
        </w:rPr>
        <w:t xml:space="preserve"> Arch Chest Dis. 2023 Jun 15. </w:t>
      </w:r>
      <w:proofErr w:type="spellStart"/>
      <w:r w:rsidRPr="00C80D5E">
        <w:rPr>
          <w:rFonts w:ascii="Arial" w:hAnsi="Arial" w:cs="Arial"/>
          <w:color w:val="212121"/>
          <w:shd w:val="clear" w:color="auto" w:fill="FFFFFF"/>
        </w:rPr>
        <w:t>doi</w:t>
      </w:r>
      <w:proofErr w:type="spellEnd"/>
      <w:r w:rsidRPr="00C80D5E">
        <w:rPr>
          <w:rFonts w:ascii="Arial" w:hAnsi="Arial" w:cs="Arial"/>
          <w:color w:val="212121"/>
          <w:shd w:val="clear" w:color="auto" w:fill="FFFFFF"/>
        </w:rPr>
        <w:t xml:space="preserve">: 10.4081/monaldi.2023.2537. </w:t>
      </w:r>
      <w:proofErr w:type="spellStart"/>
      <w:r w:rsidRPr="00C80D5E">
        <w:rPr>
          <w:rFonts w:ascii="Arial" w:hAnsi="Arial" w:cs="Arial"/>
          <w:color w:val="212121"/>
          <w:shd w:val="clear" w:color="auto" w:fill="FFFFFF"/>
        </w:rPr>
        <w:t>Epub</w:t>
      </w:r>
      <w:proofErr w:type="spellEnd"/>
      <w:r w:rsidRPr="00C80D5E">
        <w:rPr>
          <w:rFonts w:ascii="Arial" w:hAnsi="Arial" w:cs="Arial"/>
          <w:color w:val="212121"/>
          <w:shd w:val="clear" w:color="auto" w:fill="FFFFFF"/>
        </w:rPr>
        <w:t xml:space="preserve"> ahead of print. PMID: 37325971.</w:t>
      </w:r>
    </w:p>
    <w:p w14:paraId="681BF4B1" w14:textId="585EEA44" w:rsidR="00C80D5E" w:rsidRPr="00C80D5E" w:rsidRDefault="00C80D5E" w:rsidP="00C80D5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 w:rsidRPr="00C80D5E">
        <w:rPr>
          <w:rFonts w:ascii="Arial" w:hAnsi="Arial" w:cs="Arial"/>
          <w:lang w:val="en-US"/>
        </w:rPr>
        <w:t xml:space="preserve">Chakraborty S, Tyagi R, </w:t>
      </w:r>
      <w:proofErr w:type="spellStart"/>
      <w:r w:rsidRPr="00C80D5E">
        <w:rPr>
          <w:rFonts w:ascii="Arial" w:hAnsi="Arial" w:cs="Arial"/>
          <w:lang w:val="en-US"/>
        </w:rPr>
        <w:t>Shrinath</w:t>
      </w:r>
      <w:proofErr w:type="spellEnd"/>
      <w:r w:rsidRPr="00C80D5E">
        <w:rPr>
          <w:rFonts w:ascii="Arial" w:hAnsi="Arial" w:cs="Arial"/>
          <w:lang w:val="en-US"/>
        </w:rPr>
        <w:t xml:space="preserve"> V, Kishore K.</w:t>
      </w:r>
      <w:r w:rsidRPr="00C80D5E">
        <w:rPr>
          <w:rFonts w:ascii="Arial" w:hAnsi="Arial" w:cs="Arial"/>
          <w:lang w:val="en-US"/>
        </w:rPr>
        <w:t xml:space="preserve"> </w:t>
      </w:r>
      <w:r w:rsidRPr="00C80D5E">
        <w:rPr>
          <w:rFonts w:ascii="Arial" w:hAnsi="Arial" w:cs="Arial"/>
          <w:lang w:val="en-US"/>
        </w:rPr>
        <w:t>Secondary spontaneous pneumothorax in malignancy: A rare entity. J Mar</w:t>
      </w:r>
      <w:r w:rsidRPr="00C80D5E">
        <w:rPr>
          <w:rFonts w:ascii="Arial" w:hAnsi="Arial" w:cs="Arial"/>
          <w:lang w:val="en-US"/>
        </w:rPr>
        <w:t xml:space="preserve"> </w:t>
      </w:r>
      <w:r w:rsidRPr="00C80D5E">
        <w:rPr>
          <w:rFonts w:ascii="Arial" w:hAnsi="Arial" w:cs="Arial"/>
          <w:lang w:val="en-US"/>
        </w:rPr>
        <w:t>Med Soc 2023</w:t>
      </w:r>
      <w:r w:rsidRPr="00C80D5E">
        <w:rPr>
          <w:rFonts w:ascii="Arial" w:hAnsi="Arial" w:cs="Arial"/>
          <w:lang w:val="en-US"/>
        </w:rPr>
        <w:t xml:space="preserve">. Published online ahead of </w:t>
      </w:r>
      <w:proofErr w:type="gramStart"/>
      <w:r w:rsidRPr="00C80D5E">
        <w:rPr>
          <w:rFonts w:ascii="Arial" w:hAnsi="Arial" w:cs="Arial"/>
          <w:lang w:val="en-US"/>
        </w:rPr>
        <w:t>print</w:t>
      </w:r>
      <w:proofErr w:type="gramEnd"/>
    </w:p>
    <w:p w14:paraId="0B21FFC6" w14:textId="13870724" w:rsidR="00C80D5E" w:rsidRPr="00C80D5E" w:rsidRDefault="00C80D5E" w:rsidP="00C80D5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 w:rsidRPr="00C80D5E">
        <w:rPr>
          <w:rFonts w:ascii="Arial" w:hAnsi="Arial" w:cs="Arial"/>
        </w:rPr>
        <w:t xml:space="preserve"> </w:t>
      </w:r>
      <w:r w:rsidRPr="00C80D5E">
        <w:rPr>
          <w:rFonts w:ascii="Arial" w:hAnsi="Arial" w:cs="Arial"/>
          <w:color w:val="000000"/>
        </w:rPr>
        <w:t>Tyagi R, Mohanty CS, Chowdhary GS, Deo R, Chaudhry HB, Chaudhary DK. Effects on pulmonary functions in patients undergoing hyperbaric oxygen therapy: A prospective observational study. J Mar Med Soc 2023</w:t>
      </w:r>
    </w:p>
    <w:p w14:paraId="34BEE6E9" w14:textId="77777777" w:rsidR="00C80D5E" w:rsidRPr="00C80D5E" w:rsidRDefault="00C80D5E" w:rsidP="00C80D5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 w:rsidRPr="00C80D5E">
        <w:rPr>
          <w:rFonts w:ascii="Arial" w:hAnsi="Arial" w:cs="Arial"/>
          <w:color w:val="000000"/>
          <w:shd w:val="clear" w:color="auto" w:fill="FFFFFF"/>
        </w:rPr>
        <w:t xml:space="preserve">Guidelines for endobronchial ultrasound-transbronchial needle aspiration (EBUS-TBNA): Joint Indian Chest Society (ICS)/Indian Association for </w:t>
      </w:r>
      <w:proofErr w:type="spellStart"/>
      <w:r w:rsidRPr="00C80D5E">
        <w:rPr>
          <w:rFonts w:ascii="Arial" w:hAnsi="Arial" w:cs="Arial"/>
          <w:color w:val="000000"/>
          <w:shd w:val="clear" w:color="auto" w:fill="FFFFFF"/>
        </w:rPr>
        <w:t>Bronchology</w:t>
      </w:r>
      <w:proofErr w:type="spellEnd"/>
      <w:r w:rsidRPr="00C80D5E">
        <w:rPr>
          <w:rFonts w:ascii="Arial" w:hAnsi="Arial" w:cs="Arial"/>
          <w:color w:val="000000"/>
          <w:shd w:val="clear" w:color="auto" w:fill="FFFFFF"/>
        </w:rPr>
        <w:t xml:space="preserve"> (IAB) recommendations. Lung India 40(4):p 368-400, Jul–Aug 2023. | DOI: 10.4103/lungindia.lungindia_510_22</w:t>
      </w:r>
    </w:p>
    <w:p w14:paraId="59733B83" w14:textId="1391C46B" w:rsidR="00C80D5E" w:rsidRPr="00C80D5E" w:rsidRDefault="00C80D5E" w:rsidP="00C80D5E">
      <w:pPr>
        <w:spacing w:line="48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Book Chapter</w:t>
      </w:r>
    </w:p>
    <w:p w14:paraId="5A114189" w14:textId="71275319" w:rsidR="00C80D5E" w:rsidRPr="00C80D5E" w:rsidRDefault="00C80D5E" w:rsidP="00C80D5E">
      <w:pPr>
        <w:pStyle w:val="ListParagraph"/>
        <w:numPr>
          <w:ilvl w:val="0"/>
          <w:numId w:val="1"/>
        </w:numPr>
        <w:spacing w:line="480" w:lineRule="auto"/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</w:pPr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>Tyagi R, Mittal S.</w:t>
      </w:r>
      <w:r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 xml:space="preserve"> </w:t>
      </w:r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 xml:space="preserve">Point-of-care Ultrasound in </w:t>
      </w:r>
      <w:proofErr w:type="spellStart"/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>Pulmonology</w:t>
      </w:r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>.</w:t>
      </w:r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>July</w:t>
      </w:r>
      <w:proofErr w:type="spellEnd"/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 xml:space="preserve"> 2023</w:t>
      </w:r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 xml:space="preserve"> </w:t>
      </w:r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 xml:space="preserve">In book: Practical guide to point of care </w:t>
      </w:r>
      <w:proofErr w:type="spellStart"/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>ultrasoun</w:t>
      </w:r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>d.</w:t>
      </w:r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>Publisher</w:t>
      </w:r>
      <w:proofErr w:type="spellEnd"/>
      <w:r w:rsidRPr="00C80D5E">
        <w:rPr>
          <w:rFonts w:ascii="Arial" w:eastAsia="Times New Roman" w:hAnsi="Arial" w:cs="Arial"/>
          <w:color w:val="131314"/>
          <w:kern w:val="0"/>
          <w:lang w:eastAsia="en-GB"/>
          <w14:ligatures w14:val="none"/>
        </w:rPr>
        <w:t>: Jaypee Brothers Medical Publishers (P) Ltd</w:t>
      </w:r>
    </w:p>
    <w:p w14:paraId="06009AA6" w14:textId="77777777" w:rsidR="00C80D5E" w:rsidRPr="00C80D5E" w:rsidRDefault="00C80D5E" w:rsidP="00C80D5E">
      <w:pPr>
        <w:spacing w:line="480" w:lineRule="auto"/>
        <w:rPr>
          <w:rFonts w:ascii="Arial" w:hAnsi="Arial" w:cs="Arial"/>
          <w:lang w:val="en-US"/>
        </w:rPr>
      </w:pPr>
    </w:p>
    <w:sectPr w:rsidR="00C80D5E" w:rsidRPr="00C80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1E65"/>
    <w:multiLevelType w:val="multilevel"/>
    <w:tmpl w:val="67EC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25843"/>
    <w:multiLevelType w:val="hybridMultilevel"/>
    <w:tmpl w:val="BA141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51A9"/>
    <w:multiLevelType w:val="multilevel"/>
    <w:tmpl w:val="FE18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030088">
    <w:abstractNumId w:val="1"/>
  </w:num>
  <w:num w:numId="2" w16cid:durableId="1120689330">
    <w:abstractNumId w:val="0"/>
  </w:num>
  <w:num w:numId="3" w16cid:durableId="1544437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5E"/>
    <w:rsid w:val="002B51C5"/>
    <w:rsid w:val="00371D5C"/>
    <w:rsid w:val="00851511"/>
    <w:rsid w:val="00C80D5E"/>
    <w:rsid w:val="00E05FB9"/>
    <w:rsid w:val="00F0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093A"/>
  <w15:chartTrackingRefBased/>
  <w15:docId w15:val="{4F834D23-318E-0D45-8980-9C3BF1E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D5E"/>
    <w:pPr>
      <w:ind w:left="720"/>
      <w:contextualSpacing/>
    </w:pPr>
  </w:style>
  <w:style w:type="paragraph" w:customStyle="1" w:styleId="nova-legacy-e-listitem">
    <w:name w:val="nova-legacy-e-list__item"/>
    <w:basedOn w:val="Normal"/>
    <w:rsid w:val="00C80D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C80D5E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6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5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41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tyagi</dc:creator>
  <cp:keywords/>
  <dc:description/>
  <cp:lastModifiedBy>Rahul tyagi</cp:lastModifiedBy>
  <cp:revision>1</cp:revision>
  <dcterms:created xsi:type="dcterms:W3CDTF">2023-08-28T06:04:00Z</dcterms:created>
  <dcterms:modified xsi:type="dcterms:W3CDTF">2023-08-28T06:36:00Z</dcterms:modified>
</cp:coreProperties>
</file>