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550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 xml:space="preserve">Lt Gen Narendra Kotwal, SM, VSM 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APPOINTMENTS HELD: </w:t>
      </w:r>
      <w:r>
        <w:rPr>
          <w:rFonts w:hint="default"/>
          <w:sz w:val="28"/>
          <w:szCs w:val="28"/>
          <w:lang w:val="en-US"/>
        </w:rPr>
        <w:br w:type="textWrapping"/>
      </w:r>
      <w:r>
        <w:rPr>
          <w:rFonts w:hint="default"/>
          <w:sz w:val="28"/>
          <w:szCs w:val="28"/>
          <w:lang w:val="en-US"/>
        </w:rPr>
        <w:t>Sr Adv Med at AH (R &amp; R), CH (SC), ACIDS (Med), Cmdt AFC, New Delhi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br w:type="textWrapping"/>
      </w:r>
      <w:r>
        <w:rPr>
          <w:rFonts w:hint="default"/>
          <w:sz w:val="28"/>
          <w:szCs w:val="28"/>
          <w:lang w:val="en-US"/>
        </w:rPr>
        <w:t>PRESENT APPOINTMENT : Director and Commandant AFMC</w:t>
      </w:r>
      <w:r>
        <w:rPr>
          <w:rFonts w:hint="default"/>
          <w:sz w:val="28"/>
          <w:szCs w:val="28"/>
          <w:lang w:val="en-US"/>
        </w:rPr>
        <w:tab/>
      </w:r>
    </w:p>
    <w:p>
      <w:pPr>
        <w:rPr>
          <w:rFonts w:hint="default"/>
          <w:sz w:val="28"/>
          <w:szCs w:val="28"/>
          <w:lang w:val="en-US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QUALIFICATIONS: </w:t>
      </w:r>
      <w:r>
        <w:rPr>
          <w:rFonts w:hint="default"/>
          <w:sz w:val="28"/>
          <w:szCs w:val="28"/>
          <w:lang w:val="en-US"/>
        </w:rPr>
        <w:br w:type="textWrapping"/>
      </w:r>
      <w:r>
        <w:rPr>
          <w:rFonts w:hint="default"/>
          <w:sz w:val="28"/>
          <w:szCs w:val="28"/>
          <w:lang w:val="en-US"/>
        </w:rPr>
        <w:t>MD (Medicine), DNB, MNAMS, DM (Endocrinology), M Phil (Defence &amp; Strategic studies)</w:t>
      </w:r>
    </w:p>
    <w:p>
      <w:pPr>
        <w:rPr>
          <w:rFonts w:hint="default"/>
          <w:sz w:val="28"/>
          <w:szCs w:val="28"/>
          <w:lang w:val="en-US"/>
        </w:rPr>
      </w:pP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SPECIAL ACHIEVEMENTS: 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Endocrine Society of India: Member Executive Committee and Vice President</w:t>
      </w:r>
    </w:p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Member of the specialist committee under Ayushman Bharat Pradhan Mantri Jan Arogya Yojna Advisor UPSC for empanelment of Advisors and Member, Standard Treatment Workflows (STWs) by ICMR</w:t>
      </w:r>
    </w:p>
    <w:p>
      <w:pPr>
        <w:rPr>
          <w:rFonts w:hint="default"/>
          <w:sz w:val="28"/>
          <w:szCs w:val="28"/>
          <w:lang w:val="en-US"/>
        </w:rPr>
      </w:pPr>
      <w:bookmarkStart w:id="0" w:name="_GoBack"/>
      <w:bookmarkEnd w:id="0"/>
      <w:r>
        <w:rPr>
          <w:rFonts w:hint="default"/>
          <w:sz w:val="28"/>
          <w:szCs w:val="28"/>
          <w:lang w:val="en-US"/>
        </w:rPr>
        <w:t>Medical care to 04 Honourable Presidents of India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E0901"/>
    <w:rsid w:val="5BB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2023-08-30T14:42:10Z</dcterms:created>
  <dc:creator>Admin</dc:creator>
  <cp:lastModifiedBy>Dr. Prince Manchanda</cp:lastModifiedBy>
  <dcterms:modified xsi:type="dcterms:W3CDTF">2023-08-30T14:45:37Z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C390918D50FA4C15B8A3A77F88A17068_12</vt:lpwstr>
  </property>
</Properties>
</file>